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№1025-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30" w:right="3720" w:hanging="0"/>
        <w:jc w:val="both"/>
        <w:textAlignment w:val="baseline"/>
        <w:rPr/>
      </w:pP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Про затвердження 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гр. Бенюшиц С. В. </w:t>
      </w: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Х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sz w:val="23"/>
          <w:szCs w:val="24"/>
          <w:lang w:val="uk-UA" w:bidi="ar-SA"/>
        </w:rPr>
      </w:pPr>
      <w:r>
        <w:rPr>
          <w:rFonts w:eastAsia="Times New Roman" w:cs="Times New Roman"/>
          <w:sz w:val="23"/>
          <w:szCs w:val="24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sz w:val="23"/>
          <w:szCs w:val="24"/>
          <w:lang w:val="uk-UA" w:bidi="ar-SA"/>
        </w:rPr>
      </w:pPr>
      <w:r>
        <w:rPr>
          <w:rFonts w:eastAsia="Times New Roman" w:cs="Times New Roman"/>
          <w:sz w:val="23"/>
          <w:szCs w:val="24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/>
        </w:rPr>
        <w:t>Розглянувши заяву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гр. Бенюшиц Світлани Вікторівни,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яка зареєстрована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 Чугуївського району Харківської області,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/>
        </w:rPr>
        <w:t>про затвердження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Чугуївського району Харківської області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,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/>
        </w:rPr>
        <w:t xml:space="preserve"> враховуючи надану технічну документацію із землеустрою, виконану                        ФОП Солдатенко В. В., витяг з Державного земельного кадастру про земельну ділянку                </w:t>
      </w:r>
      <w:r>
        <w:rPr>
          <w:rStyle w:val="Style15"/>
          <w:rFonts w:eastAsia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Style w:val="Style15"/>
          <w:rFonts w:eastAsia="Times New Roman" w:cs="Times New Roman"/>
          <w:i w:val="false"/>
          <w:iCs w:val="false"/>
          <w:color w:val="000000"/>
          <w:sz w:val="24"/>
          <w:szCs w:val="24"/>
          <w:lang w:val="uk-UA"/>
        </w:rPr>
        <w:t>№ НВ-7421220682021 від 08.07.2021 року, зареєстрований відділом у м. Прилуках Міськрайонного управління у Прилуцькому районі та м. Прилуках Головного управління Держгеокадастру у Чернігівській області,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/>
        </w:rPr>
        <w:t xml:space="preserve"> керуючись ст. 12, 40, 81, 118, 121, 122, 125,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spacing w:lineRule="auto" w:line="240"/>
        <w:ind w:left="0" w:right="0" w:firstLine="709"/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  <w:r>
        <w:rPr>
          <w:rFonts w:cs="Times New Roman"/>
          <w:iCs/>
          <w:sz w:val="24"/>
          <w:szCs w:val="24"/>
          <w:lang w:val="de-DE"/>
        </w:rPr>
      </w:r>
    </w:p>
    <w:p>
      <w:pPr>
        <w:pStyle w:val="Normal"/>
        <w:shd w:val="clear" w:fill="FFFFFF"/>
        <w:spacing w:lineRule="auto" w:line="240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  <w:t>ВИРІШИЛА:</w:t>
      </w:r>
    </w:p>
    <w:p>
      <w:pPr>
        <w:pStyle w:val="Normal"/>
        <w:shd w:val="clear" w:fill="FFFFFF"/>
        <w:spacing w:lineRule="auto" w:line="240"/>
        <w:rPr>
          <w:rFonts w:ascii="Times New Roman" w:hAnsi="Times New Roman" w:cs="Times New Roman"/>
          <w:b/>
          <w:b/>
          <w:bCs/>
          <w:iCs/>
          <w:sz w:val="24"/>
          <w:szCs w:val="24"/>
          <w:lang w:val="de-DE"/>
        </w:rPr>
      </w:pPr>
      <w:r>
        <w:rPr>
          <w:rFonts w:cs="Times New Roman"/>
          <w:b/>
          <w:bCs/>
          <w:iCs/>
          <w:sz w:val="24"/>
          <w:szCs w:val="24"/>
          <w:lang w:val="de-DE"/>
        </w:rPr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138" w:leader="none"/>
        </w:tabs>
        <w:spacing w:lineRule="auto" w:line="240"/>
        <w:ind w:left="0" w:right="0" w:firstLine="709"/>
        <w:jc w:val="both"/>
        <w:rPr/>
      </w:pPr>
      <w:r>
        <w:rPr>
          <w:rFonts w:cs="Times New Roman"/>
          <w:iCs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Бенюшиц Світлани Вікторівни для будівництва і обслуговування житлового будинку, господарських будівель і споруд (код КВЦПЗ - 02.01 (для будівництва і обслуговування житлового будинку, господарських будівель і споруд (присадибна ділянка), розташованої в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 Чугуївського району Харківської області.</w:t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138" w:leader="none"/>
        </w:tabs>
        <w:spacing w:lineRule="auto" w:line="240"/>
        <w:ind w:left="0" w:right="0" w:firstLine="709"/>
        <w:jc w:val="both"/>
        <w:rPr/>
      </w:pPr>
      <w:r>
        <w:rPr>
          <w:rFonts w:cs="Times New Roman"/>
          <w:iCs/>
          <w:sz w:val="24"/>
          <w:szCs w:val="24"/>
          <w:lang w:val="uk-UA"/>
        </w:rPr>
        <w:t>Передати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 із земель житлової та громадської забудови комунальної власності територіальної громади Зміївської міської ради в приватну власність гр. Бенюшиц Світлані Вікторівні, ідентифікаційний номер 2695716341, яка зареєстрована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 в с-щі Черемушне Чугуївського району Харківської області, земельну ділянку, кадастровий номер </w:t>
      </w:r>
      <w:r>
        <w:rPr>
          <w:rStyle w:val="Style15"/>
          <w:rFonts w:eastAsia="Times New Roman" w:cs="Times New Roman"/>
          <w:b w:val="false"/>
          <w:bCs/>
          <w:i w:val="false"/>
          <w:iCs/>
          <w:caps w:val="false"/>
          <w:smallCaps w:val="false"/>
          <w:color w:val="000000"/>
          <w:spacing w:val="0"/>
          <w:sz w:val="24"/>
          <w:szCs w:val="24"/>
          <w:lang w:val="uk-UA" w:bidi="ar-SA"/>
        </w:rPr>
        <w:t>6321755305:00:001:0024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, площею 0,1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en-US" w:bidi="ar-SA"/>
        </w:rPr>
        <w:t>500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 га, що розташована 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 xml:space="preserve">по 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в с-щі Черемушне Чугуївського району Харківської області.</w:t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138" w:leader="none"/>
        </w:tabs>
        <w:spacing w:lineRule="auto" w:line="240"/>
        <w:ind w:left="0" w:right="0" w:firstLine="709"/>
        <w:jc w:val="both"/>
        <w:rPr/>
      </w:pPr>
      <w:r>
        <w:rPr>
          <w:rStyle w:val="Style15"/>
          <w:rFonts w:eastAsia="Times New Roman" w:cs="Times New Roman"/>
          <w:bCs/>
          <w:i w:val="false"/>
          <w:iCs w:val="false"/>
          <w:color w:val="000000"/>
          <w:sz w:val="24"/>
          <w:szCs w:val="24"/>
          <w:lang w:val="uk-UA" w:eastAsia="ru-RU" w:bidi="ar-SA"/>
        </w:rPr>
        <w:t xml:space="preserve">Відомості </w:t>
      </w:r>
      <w:r>
        <w:rPr>
          <w:rStyle w:val="Style15"/>
          <w:rFonts w:eastAsia="Times New Roman" w:cs="Times New Roman"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про обмеження у використанні земельної ділянки, кадастровий номер </w:t>
      </w:r>
      <w:r>
        <w:rPr>
          <w:rStyle w:val="Style15"/>
          <w:rFonts w:eastAsia="Times New Roman" w:cs="Times New Roman"/>
          <w:b w:val="false"/>
          <w:bCs/>
          <w:i w:val="false"/>
          <w:iCs/>
          <w:caps w:val="false"/>
          <w:smallCaps w:val="false"/>
          <w:color w:val="000000"/>
          <w:spacing w:val="0"/>
          <w:sz w:val="24"/>
          <w:szCs w:val="24"/>
          <w:lang w:val="uk-UA" w:eastAsia="ru-RU" w:bidi="ar-SA"/>
        </w:rPr>
        <w:t>6321755305:00:001:0024</w:t>
      </w:r>
      <w:r>
        <w:rPr>
          <w:rStyle w:val="Style15"/>
          <w:rFonts w:eastAsia="Times New Roman" w:cs="Times New Roman"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, що передається у власність </w:t>
      </w:r>
      <w:r>
        <w:rPr>
          <w:rStyle w:val="Style15"/>
          <w:rFonts w:eastAsia="Times New Roman" w:cs="Times New Roman"/>
          <w:bCs/>
          <w:i w:val="false"/>
          <w:iCs w:val="false"/>
          <w:color w:val="000000"/>
          <w:sz w:val="24"/>
          <w:szCs w:val="24"/>
          <w:lang w:val="uk-UA" w:eastAsia="ru-RU" w:bidi="ar-SA"/>
        </w:rPr>
        <w:t>гр. Бенюшиц С. В.</w:t>
      </w:r>
      <w:r>
        <w:rPr>
          <w:rStyle w:val="Style15"/>
          <w:rFonts w:eastAsia="Times New Roman" w:cs="Times New Roman"/>
          <w:bCs/>
          <w:i w:val="false"/>
          <w:iCs/>
          <w:color w:val="000000"/>
          <w:sz w:val="24"/>
          <w:szCs w:val="24"/>
          <w:lang w:val="uk-UA" w:eastAsia="ru-RU" w:bidi="ar-SA"/>
        </w:rPr>
        <w:t>, встановлені Порядком ведення державного земельного кадастру, затвердженого постановою Кабінету Міністрів України від 17.10.2012 р.№ 1051, не зареєстровані.</w:t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138" w:leader="none"/>
        </w:tabs>
        <w:spacing w:lineRule="auto" w:line="240"/>
        <w:ind w:left="0" w:right="0" w:firstLine="709"/>
        <w:jc w:val="both"/>
        <w:rPr/>
      </w:pP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Рекомендувати гр. </w:t>
      </w:r>
      <w:r>
        <w:rPr>
          <w:rStyle w:val="Style15"/>
          <w:rFonts w:eastAsia="Times New Roman" w:cs="Times New Roman"/>
          <w:bCs/>
          <w:i w:val="false"/>
          <w:iCs w:val="false"/>
          <w:color w:val="000000"/>
          <w:sz w:val="24"/>
          <w:szCs w:val="24"/>
          <w:lang w:val="uk-UA" w:eastAsia="ru-RU" w:bidi="ar-SA"/>
        </w:rPr>
        <w:t>Бенюшиц С. В.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138" w:leader="none"/>
        </w:tabs>
        <w:spacing w:lineRule="auto" w:line="240"/>
        <w:ind w:left="0" w:right="0" w:firstLine="709"/>
        <w:jc w:val="both"/>
        <w:rPr/>
      </w:pP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Копію даного рішення направити до ГУ ДПС у Харківській області. </w:t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138" w:leader="none"/>
        </w:tabs>
        <w:spacing w:lineRule="auto" w:line="240"/>
        <w:ind w:left="0" w:right="0" w:firstLine="709"/>
        <w:jc w:val="both"/>
        <w:rPr/>
      </w:pPr>
      <w:r>
        <w:rPr>
          <w:rFonts w:cs="Times New Roman"/>
          <w:iCs/>
          <w:sz w:val="24"/>
          <w:szCs w:val="24"/>
        </w:rPr>
        <w:t xml:space="preserve">Контроль за виконанням рішення покласти на постійну комісію </w:t>
      </w:r>
      <w:r>
        <w:rPr>
          <w:rFonts w:cs="Times New Roman"/>
          <w:iCs/>
          <w:sz w:val="24"/>
          <w:szCs w:val="24"/>
          <w:lang w:val="de-DE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cs="Times New Roman"/>
          <w:iCs/>
          <w:sz w:val="24"/>
          <w:szCs w:val="24"/>
        </w:rPr>
        <w:t xml:space="preserve"> Зміївської міської ради (Андрій РЕВЕНКО).</w:t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Style w:val="Style15"/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val="de-DE" w:bidi="ar-S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de-DE" w:bidi="ar-SA"/>
        </w:rPr>
      </w:r>
    </w:p>
    <w:p>
      <w:pPr>
        <w:pStyle w:val="ListParagraph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/>
          <w:color w:val="000000"/>
          <w:sz w:val="24"/>
          <w:szCs w:val="24"/>
          <w:lang w:eastAsia="ru-RU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Application>LibreOffice/5.1.6.2$Linux_X86_64 LibreOffice_project/10m0$Build-2</Application>
  <Pages>2</Pages>
  <Words>410</Words>
  <Characters>2801</Characters>
  <CharactersWithSpaces>3397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2021-07-07T11:25:00Z</cp:lastPrinted>
  <dcterms:modified xsi:type="dcterms:W3CDTF">2021-08-17T08:31:52Z</dcterms:modified>
  <cp:revision>80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